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05121" w14:textId="652FEBE9" w:rsidR="004822F6" w:rsidRDefault="00BD4F05" w:rsidP="001102A9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4BA87435" wp14:editId="7A7A47F8">
            <wp:extent cx="3427012" cy="659588"/>
            <wp:effectExtent l="0" t="0" r="2540" b="7620"/>
            <wp:docPr id="552636283" name="Immagine 1" descr="EGOI-P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GOI-PC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28" cy="66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2A9">
        <w:rPr>
          <w:rFonts w:ascii="Calibri" w:hAnsi="Calibri" w:cs="Calibri"/>
          <w:b/>
          <w:bCs/>
          <w:sz w:val="36"/>
          <w:szCs w:val="36"/>
        </w:rPr>
        <w:br/>
      </w:r>
    </w:p>
    <w:p w14:paraId="171BA23E" w14:textId="4635ABC7" w:rsidR="00516FC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 xml:space="preserve">The </w:t>
      </w:r>
      <w:proofErr w:type="spellStart"/>
      <w:r w:rsidRPr="004822F6">
        <w:rPr>
          <w:rFonts w:ascii="Calibri" w:hAnsi="Calibri" w:cs="Calibri"/>
        </w:rPr>
        <w:t>Experts</w:t>
      </w:r>
      <w:proofErr w:type="spellEnd"/>
      <w:r w:rsidRPr="004822F6">
        <w:rPr>
          <w:rFonts w:ascii="Calibri" w:hAnsi="Calibri" w:cs="Calibri"/>
        </w:rPr>
        <w:t xml:space="preserve"> Group on </w:t>
      </w:r>
      <w:proofErr w:type="spellStart"/>
      <w:r w:rsidRPr="004822F6">
        <w:rPr>
          <w:rFonts w:ascii="Calibri" w:hAnsi="Calibri" w:cs="Calibri"/>
        </w:rPr>
        <w:t>Inositol</w:t>
      </w:r>
      <w:proofErr w:type="spellEnd"/>
      <w:r w:rsidRPr="004822F6">
        <w:rPr>
          <w:rFonts w:ascii="Calibri" w:hAnsi="Calibri" w:cs="Calibri"/>
        </w:rPr>
        <w:t xml:space="preserve"> in Basic and Clinical </w:t>
      </w:r>
      <w:proofErr w:type="spellStart"/>
      <w:r w:rsidRPr="004822F6">
        <w:rPr>
          <w:rFonts w:ascii="Calibri" w:hAnsi="Calibri" w:cs="Calibri"/>
        </w:rPr>
        <w:t>Research</w:t>
      </w:r>
      <w:proofErr w:type="spellEnd"/>
      <w:r w:rsidRPr="004822F6">
        <w:rPr>
          <w:rFonts w:ascii="Calibri" w:hAnsi="Calibri" w:cs="Calibri"/>
        </w:rPr>
        <w:t>, and on PCOS (EGOI-PCOS) riunisce diversi ricercatori, clinici e opinion leader internazionali, specializzati nel campo della fisiologia e della terapia dell'inositolo e della sindrome dell'ovaio policistico (PCOS), con l'obiettivo di discutere e condividere contenuti scientifici legati alle loro competenze specifiche.</w:t>
      </w:r>
    </w:p>
    <w:p w14:paraId="22071BAB" w14:textId="05206079" w:rsidR="00D1068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>EGOI-PCOS concentra la sua attività nel promuovere studi avanzati e dibattiti scientifici su questi argomenti, potenziando la cooperazione e la rete scientifica tra scienziati di diversi paesi.</w:t>
      </w:r>
    </w:p>
    <w:p w14:paraId="569D963F" w14:textId="47136037" w:rsidR="00516FC6" w:rsidRPr="001102A9" w:rsidRDefault="00D10686" w:rsidP="00516FC6">
      <w:pPr>
        <w:rPr>
          <w:rFonts w:ascii="Calibri" w:hAnsi="Calibri" w:cs="Calibri"/>
          <w:b/>
          <w:bCs/>
        </w:rPr>
      </w:pPr>
      <w:r w:rsidRPr="004822F6">
        <w:rPr>
          <w:rFonts w:ascii="Calibri" w:hAnsi="Calibri" w:cs="Calibri"/>
          <w:b/>
          <w:bCs/>
        </w:rPr>
        <w:t>Mission</w:t>
      </w:r>
      <w:r w:rsidR="001102A9">
        <w:rPr>
          <w:rFonts w:ascii="Calibri" w:hAnsi="Calibri" w:cs="Calibri"/>
          <w:b/>
          <w:bCs/>
        </w:rPr>
        <w:br/>
      </w:r>
      <w:r w:rsidR="00516FC6" w:rsidRPr="004822F6">
        <w:rPr>
          <w:rFonts w:ascii="Calibri" w:hAnsi="Calibri" w:cs="Calibri"/>
        </w:rPr>
        <w:t>EGOI-PCOS è stato istituito per esplorare e chiarire gli aspetti chiave delle funzioni fisiologiche e delle applicazioni cliniche degli inositoli in vari ambiti biologici e medici, con un particolare focus sulla ginecologia, la riproduzione e i disturbi metabolico-endocrinologici.</w:t>
      </w:r>
    </w:p>
    <w:p w14:paraId="07907866" w14:textId="5CCAECBC" w:rsidR="00516FC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>In questo contesto, la Sindrome dell'Ovaio Policistico (PCOS) è emersa come un focus primario per il gruppo. Questo include l'esame critico del nome fuorviante della sindrome e affrontare le lacune nei criteri diagnostici, in particolare l'omissione di caratteristiche metaboliche chiave. La missione del gruppo è svelare queste complessità.</w:t>
      </w:r>
    </w:p>
    <w:p w14:paraId="3B050ABC" w14:textId="6FE8D192" w:rsidR="00516FC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>EGOI-PCOS è composto da ricercatori internazionali, ginecologi, endocrinologi e altri clinici che sono leader nei campi della fisiologia e terapia dell'inositolo, nonché nella gestione della PCOS, ognuno contribuendo con la propria esperienza specializzata.</w:t>
      </w:r>
    </w:p>
    <w:p w14:paraId="1705C370" w14:textId="692802A7" w:rsidR="00516FC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 xml:space="preserve">Le evidenze scientifiche indicano che l'inositolo ha effetti benefici sia nella prevenzione che nella gestione clinica di varie condizioni, in particolare della PCOS, quando la sua patogenesi è legata a </w:t>
      </w:r>
      <w:proofErr w:type="spellStart"/>
      <w:r w:rsidRPr="004822F6">
        <w:rPr>
          <w:rFonts w:ascii="Calibri" w:hAnsi="Calibri" w:cs="Calibri"/>
        </w:rPr>
        <w:t>insulino</w:t>
      </w:r>
      <w:proofErr w:type="spellEnd"/>
      <w:r w:rsidRPr="004822F6">
        <w:rPr>
          <w:rFonts w:ascii="Calibri" w:hAnsi="Calibri" w:cs="Calibri"/>
        </w:rPr>
        <w:t xml:space="preserve">-resistenza, </w:t>
      </w:r>
      <w:proofErr w:type="spellStart"/>
      <w:r w:rsidRPr="004822F6">
        <w:rPr>
          <w:rFonts w:ascii="Calibri" w:hAnsi="Calibri" w:cs="Calibri"/>
        </w:rPr>
        <w:t>iperinsulinemia</w:t>
      </w:r>
      <w:proofErr w:type="spellEnd"/>
      <w:r w:rsidRPr="004822F6">
        <w:rPr>
          <w:rFonts w:ascii="Calibri" w:hAnsi="Calibri" w:cs="Calibri"/>
        </w:rPr>
        <w:t xml:space="preserve"> e iperandrogenismo. Al contrario, nei casi di PCOS dove sono assenti problemi di segnalazione dell'insulina e iperandrogenismo, la razionalità per l'uso dell'inositolo è meno chiara.</w:t>
      </w:r>
    </w:p>
    <w:p w14:paraId="2A0C9D22" w14:textId="3EFAAF30" w:rsidR="00516FC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 xml:space="preserve">Sebbene i dati e i risultati sull'uso dell'inositolo siano in crescita, rimangono concetti chiave che necessitano di ulteriori esplorazioni, in particolare riguardo l'uso appropriato e la combinazione degli isomeri </w:t>
      </w:r>
      <w:proofErr w:type="spellStart"/>
      <w:r w:rsidRPr="004822F6">
        <w:rPr>
          <w:rFonts w:ascii="Calibri" w:hAnsi="Calibri" w:cs="Calibri"/>
        </w:rPr>
        <w:t>myo</w:t>
      </w:r>
      <w:proofErr w:type="spellEnd"/>
      <w:r w:rsidRPr="004822F6">
        <w:rPr>
          <w:rFonts w:ascii="Calibri" w:hAnsi="Calibri" w:cs="Calibri"/>
        </w:rPr>
        <w:t>- e D-</w:t>
      </w:r>
      <w:proofErr w:type="spellStart"/>
      <w:r w:rsidRPr="004822F6">
        <w:rPr>
          <w:rFonts w:ascii="Calibri" w:hAnsi="Calibri" w:cs="Calibri"/>
        </w:rPr>
        <w:t>chiro</w:t>
      </w:r>
      <w:proofErr w:type="spellEnd"/>
      <w:r w:rsidRPr="004822F6">
        <w:rPr>
          <w:rFonts w:ascii="Calibri" w:hAnsi="Calibri" w:cs="Calibri"/>
        </w:rPr>
        <w:t>-inositolo in diversi contesti clinici.</w:t>
      </w:r>
    </w:p>
    <w:p w14:paraId="0FF6A841" w14:textId="321F9B35" w:rsidR="00516FC6" w:rsidRPr="004822F6" w:rsidRDefault="00516FC6" w:rsidP="00516FC6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>Allo stesso tempo, l'interesse scientifico sulla PCOS, inclusi i suoi vari fenotipi, approcci diagnostici, coinvolgimento dei pazienti e strategie terapeutiche, richiede un'indagine e una ricerca più approfondite.</w:t>
      </w:r>
    </w:p>
    <w:p w14:paraId="05E8D086" w14:textId="45DBC177" w:rsidR="00BD4F05" w:rsidRDefault="00516FC6" w:rsidP="00BD4F05">
      <w:pPr>
        <w:rPr>
          <w:rFonts w:ascii="Calibri" w:hAnsi="Calibri" w:cs="Calibri"/>
        </w:rPr>
      </w:pPr>
      <w:r w:rsidRPr="004822F6">
        <w:rPr>
          <w:rFonts w:ascii="Calibri" w:hAnsi="Calibri" w:cs="Calibri"/>
        </w:rPr>
        <w:t>EGOI-PCOS dedica i suoi sforzi a promuovere studi avanzati e discussioni scientifiche su questi temi, potenziando la cooperazione e il networking tra scienziati di diversi paesi.</w:t>
      </w:r>
    </w:p>
    <w:p w14:paraId="0325E741" w14:textId="4D5EF9C4" w:rsidR="001102A9" w:rsidRPr="004822F6" w:rsidRDefault="001102A9" w:rsidP="00BD4F05">
      <w:pPr>
        <w:rPr>
          <w:rFonts w:ascii="Calibri" w:hAnsi="Calibri" w:cs="Calibri"/>
        </w:rPr>
      </w:pPr>
      <w:r>
        <w:rPr>
          <w:rFonts w:ascii="Calibri" w:hAnsi="Calibri" w:cs="Calibri"/>
        </w:rPr>
        <w:t>Maggiori informazioni su: www.egoipcos.com</w:t>
      </w:r>
    </w:p>
    <w:sectPr w:rsidR="001102A9" w:rsidRPr="004822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45"/>
    <w:rsid w:val="001102A9"/>
    <w:rsid w:val="00251E88"/>
    <w:rsid w:val="00341EEE"/>
    <w:rsid w:val="004539F4"/>
    <w:rsid w:val="00461584"/>
    <w:rsid w:val="004822F6"/>
    <w:rsid w:val="00516FC6"/>
    <w:rsid w:val="0063699F"/>
    <w:rsid w:val="00770802"/>
    <w:rsid w:val="00780045"/>
    <w:rsid w:val="00AE3259"/>
    <w:rsid w:val="00B767E0"/>
    <w:rsid w:val="00BD4F05"/>
    <w:rsid w:val="00C86C41"/>
    <w:rsid w:val="00D10686"/>
    <w:rsid w:val="00D40A35"/>
    <w:rsid w:val="00F63684"/>
    <w:rsid w:val="00FC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6410"/>
  <w15:chartTrackingRefBased/>
  <w15:docId w15:val="{734E6912-546F-4D9E-9FD9-17C0C3AF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8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8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8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8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8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8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004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004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004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004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004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8004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8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8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8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8004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8004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8004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8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8004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8004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1102A9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10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6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EEFA6-9E92-4A89-BC7D-1F9D3D54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Stecconi</dc:creator>
  <cp:keywords/>
  <dc:description/>
  <cp:lastModifiedBy>Gaia Al_Mudarris</cp:lastModifiedBy>
  <cp:revision>10</cp:revision>
  <dcterms:created xsi:type="dcterms:W3CDTF">2024-06-06T07:34:00Z</dcterms:created>
  <dcterms:modified xsi:type="dcterms:W3CDTF">2025-02-06T11:40:00Z</dcterms:modified>
</cp:coreProperties>
</file>